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157B8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157B8A" w:rsidRDefault="00E876F7">
            <w:pPr>
              <w:contextualSpacing/>
              <w:rPr>
                <w:sz w:val="28"/>
              </w:rPr>
            </w:pPr>
            <w:r>
              <w:rPr>
                <w:b/>
              </w:rPr>
              <w:t>A- İŞE İLİŞKİN BİLGİLER</w:t>
            </w:r>
          </w:p>
        </w:tc>
      </w:tr>
      <w:tr w:rsidR="00157B8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B8A" w:rsidRDefault="00E876F7">
            <w:pPr>
              <w:shd w:val="clear" w:color="auto" w:fill="FFFFFF"/>
              <w:tabs>
                <w:tab w:val="left" w:pos="2025"/>
              </w:tabs>
              <w:rPr>
                <w:sz w:val="28"/>
              </w:rPr>
            </w:pPr>
            <w:r>
              <w:rPr>
                <w:b/>
              </w:rPr>
              <w:t>İşin Kısa Tanımı</w:t>
            </w:r>
          </w:p>
        </w:tc>
      </w:tr>
      <w:tr w:rsidR="00157B8A">
        <w:trPr>
          <w:trHeight w:val="76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B8A" w:rsidRDefault="00E876F7" w:rsidP="00987AF2">
            <w:pPr>
              <w:jc w:val="both"/>
            </w:pPr>
            <w:r>
              <w:t>Ana Bilim</w:t>
            </w:r>
            <w:r w:rsidR="001D6AC7">
              <w:t xml:space="preserve"> veya Ana Sanat</w:t>
            </w:r>
            <w:r>
              <w:rPr>
                <w:color w:val="202124"/>
                <w:shd w:val="clear" w:color="auto" w:fill="FFFFFF"/>
              </w:rPr>
              <w:t> Dalının her düzeydeki eğitim-öğretim ve araştırmalarından, Ana Bilim</w:t>
            </w:r>
            <w:r w:rsidR="001D6AC7">
              <w:rPr>
                <w:color w:val="202124"/>
                <w:shd w:val="clear" w:color="auto" w:fill="FFFFFF"/>
              </w:rPr>
              <w:t xml:space="preserve"> </w:t>
            </w:r>
            <w:r w:rsidR="001D6AC7">
              <w:t>veya Ana Sanat</w:t>
            </w:r>
            <w:r w:rsidR="001D6AC7">
              <w:rPr>
                <w:color w:val="202124"/>
                <w:shd w:val="clear" w:color="auto" w:fill="FFFFFF"/>
              </w:rPr>
              <w:t> </w:t>
            </w:r>
            <w:r>
              <w:rPr>
                <w:color w:val="202124"/>
                <w:shd w:val="clear" w:color="auto" w:fill="FFFFFF"/>
              </w:rPr>
              <w:t>Dalı ile ilgili her türlü faaliyetin düzenli ve verimli olarak yürütülmesinden ve kaynakların etkili biçimde kullanılmasın</w:t>
            </w:r>
            <w:r w:rsidR="00987AF2">
              <w:rPr>
                <w:color w:val="202124"/>
                <w:shd w:val="clear" w:color="auto" w:fill="FFFFFF"/>
              </w:rPr>
              <w:t xml:space="preserve">dan </w:t>
            </w:r>
            <w:r>
              <w:rPr>
                <w:color w:val="202124"/>
                <w:shd w:val="clear" w:color="auto" w:fill="FFFFFF"/>
              </w:rPr>
              <w:t>sorumludur.</w:t>
            </w:r>
          </w:p>
        </w:tc>
      </w:tr>
      <w:tr w:rsidR="00157B8A">
        <w:trPr>
          <w:trHeight w:val="446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B8A" w:rsidRDefault="00E876F7">
            <w:pPr>
              <w:tabs>
                <w:tab w:val="left" w:pos="5610"/>
              </w:tabs>
              <w:rPr>
                <w:sz w:val="28"/>
              </w:rPr>
            </w:pPr>
            <w:r>
              <w:rPr>
                <w:b/>
              </w:rPr>
              <w:t>Görev ve Sorumluluklar</w:t>
            </w:r>
          </w:p>
        </w:tc>
      </w:tr>
      <w:tr w:rsidR="00157B8A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C31" w:rsidRPr="005D662A" w:rsidRDefault="00FA0C31" w:rsidP="00FA0C31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062545">
              <w:rPr>
                <w:rFonts w:asciiTheme="minorHAnsi" w:hAnsiTheme="minorHAnsi" w:cstheme="minorHAnsi"/>
                <w:b/>
                <w:color w:val="FF0000"/>
                <w:szCs w:val="22"/>
              </w:rPr>
              <w:t>Genel Görev ve Sorumluluklar</w:t>
            </w:r>
          </w:p>
          <w:p w:rsidR="00401C18" w:rsidRDefault="00401C18" w:rsidP="00401C18">
            <w:pPr>
              <w:ind w:left="720"/>
              <w:jc w:val="both"/>
            </w:pPr>
          </w:p>
          <w:p w:rsidR="00157B8A" w:rsidRDefault="00E876F7" w:rsidP="00FA0C31">
            <w:pPr>
              <w:numPr>
                <w:ilvl w:val="0"/>
                <w:numId w:val="2"/>
              </w:numPr>
              <w:ind w:left="354"/>
              <w:jc w:val="both"/>
            </w:pPr>
            <w:r>
              <w:t>Sorumluluğundaki birimde mesleki gereksinimlere uygun, etkin ve ekonomik bir Eğitim-Öğretim hizmetinin verilmesini sağlayacak idari ve teknik tedbirleri al</w:t>
            </w:r>
            <w:r w:rsidR="00401C18">
              <w:t>ır</w:t>
            </w:r>
            <w:r>
              <w:t>.</w:t>
            </w:r>
          </w:p>
          <w:p w:rsidR="00157B8A" w:rsidRDefault="00987AF2" w:rsidP="00FA0C31">
            <w:pPr>
              <w:numPr>
                <w:ilvl w:val="0"/>
                <w:numId w:val="2"/>
              </w:numPr>
              <w:ind w:left="354"/>
              <w:jc w:val="both"/>
            </w:pPr>
            <w:r>
              <w:t>Anabilim veya Ana Sanat</w:t>
            </w:r>
            <w:r>
              <w:rPr>
                <w:color w:val="202124"/>
                <w:shd w:val="clear" w:color="auto" w:fill="FFFFFF"/>
              </w:rPr>
              <w:t> </w:t>
            </w:r>
            <w:r>
              <w:t xml:space="preserve"> dalının</w:t>
            </w:r>
            <w:r w:rsidR="00E876F7">
              <w:t xml:space="preserve"> ihtiyaç duyduğu cihaz ve malzemelerin sağlanması amacı ile gerekli girişimleri yapar.</w:t>
            </w:r>
          </w:p>
          <w:p w:rsidR="00157B8A" w:rsidRDefault="00401C18" w:rsidP="00FA0C31">
            <w:pPr>
              <w:numPr>
                <w:ilvl w:val="0"/>
                <w:numId w:val="2"/>
              </w:numPr>
              <w:ind w:left="354"/>
              <w:jc w:val="both"/>
            </w:pPr>
            <w:r>
              <w:t>S</w:t>
            </w:r>
            <w:r w:rsidR="00E876F7">
              <w:t>orumluluğundaki birimin diğer birimlerle ve idareyle olan işbirliğini sağla</w:t>
            </w:r>
            <w:r>
              <w:t xml:space="preserve">r, </w:t>
            </w:r>
            <w:r w:rsidR="00E876F7">
              <w:t>gerektiğinde diğer birimlere destek ver</w:t>
            </w:r>
            <w:r>
              <w:t>ir.</w:t>
            </w:r>
          </w:p>
          <w:p w:rsidR="00157B8A" w:rsidRDefault="00E876F7" w:rsidP="00FA0C31">
            <w:pPr>
              <w:numPr>
                <w:ilvl w:val="0"/>
                <w:numId w:val="2"/>
              </w:numPr>
              <w:ind w:left="354"/>
              <w:jc w:val="both"/>
            </w:pPr>
            <w:r>
              <w:t>Anabilim</w:t>
            </w:r>
            <w:r w:rsidR="00987AF2">
              <w:t xml:space="preserve"> veya Ana Sanat</w:t>
            </w:r>
            <w:r w:rsidR="00987AF2">
              <w:rPr>
                <w:color w:val="202124"/>
                <w:shd w:val="clear" w:color="auto" w:fill="FFFFFF"/>
              </w:rPr>
              <w:t> </w:t>
            </w:r>
            <w:r>
              <w:t>dalı akademik kurulunu topla</w:t>
            </w:r>
            <w:r w:rsidR="00401C18">
              <w:t xml:space="preserve">r </w:t>
            </w:r>
            <w:r>
              <w:t>ve kurulda alınan kararların uygulanmasını sağla</w:t>
            </w:r>
            <w:r w:rsidR="00401C18">
              <w:t>r.</w:t>
            </w:r>
          </w:p>
          <w:p w:rsidR="00157B8A" w:rsidRDefault="00E876F7" w:rsidP="00FA0C31">
            <w:pPr>
              <w:numPr>
                <w:ilvl w:val="0"/>
                <w:numId w:val="2"/>
              </w:numPr>
              <w:ind w:left="354"/>
              <w:jc w:val="both"/>
            </w:pPr>
            <w:r>
              <w:t>Anabilim</w:t>
            </w:r>
            <w:r w:rsidR="00987AF2">
              <w:t xml:space="preserve"> veya Ana Sanat</w:t>
            </w:r>
            <w:r w:rsidR="00987AF2">
              <w:rPr>
                <w:color w:val="202124"/>
                <w:shd w:val="clear" w:color="auto" w:fill="FFFFFF"/>
              </w:rPr>
              <w:t> </w:t>
            </w:r>
            <w:r>
              <w:t>dalının kadro yapısının yeterli olması için gerekli planlamaları yap</w:t>
            </w:r>
            <w:r w:rsidR="00401C18">
              <w:t>ar.</w:t>
            </w:r>
          </w:p>
          <w:p w:rsidR="00157B8A" w:rsidRDefault="00401C18" w:rsidP="00FA0C31">
            <w:pPr>
              <w:numPr>
                <w:ilvl w:val="0"/>
                <w:numId w:val="2"/>
              </w:numPr>
              <w:ind w:left="354"/>
              <w:jc w:val="both"/>
            </w:pPr>
            <w:r>
              <w:t>Anabilim</w:t>
            </w:r>
            <w:r w:rsidR="00987AF2">
              <w:t xml:space="preserve"> veya Ana Sanat</w:t>
            </w:r>
            <w:r w:rsidR="00987AF2">
              <w:rPr>
                <w:color w:val="202124"/>
                <w:shd w:val="clear" w:color="auto" w:fill="FFFFFF"/>
              </w:rPr>
              <w:t> </w:t>
            </w:r>
            <w:r>
              <w:t xml:space="preserve">dalı </w:t>
            </w:r>
            <w:r w:rsidR="00E876F7">
              <w:t>Akademik personellerin</w:t>
            </w:r>
            <w:r>
              <w:t>in</w:t>
            </w:r>
            <w:r w:rsidR="00E876F7">
              <w:t>, görevlerini tam ve zamanında yapmalarını sağla</w:t>
            </w:r>
            <w:r>
              <w:t>r,</w:t>
            </w:r>
            <w:r w:rsidR="00E876F7">
              <w:t xml:space="preserve"> performanslarını izle</w:t>
            </w:r>
            <w:r>
              <w:t xml:space="preserve">r ve </w:t>
            </w:r>
            <w:r w:rsidR="00E876F7">
              <w:t xml:space="preserve">sonuçlarını </w:t>
            </w:r>
            <w:r>
              <w:t>bölüme</w:t>
            </w:r>
            <w:r w:rsidR="00987AF2">
              <w:t>/</w:t>
            </w:r>
            <w:r w:rsidR="00E876F7">
              <w:t>dekanlığa bildir</w:t>
            </w:r>
            <w:r>
              <w:t>ir.</w:t>
            </w:r>
          </w:p>
          <w:p w:rsidR="00157B8A" w:rsidRDefault="00E876F7" w:rsidP="00FA0C31">
            <w:pPr>
              <w:numPr>
                <w:ilvl w:val="0"/>
                <w:numId w:val="2"/>
              </w:numPr>
              <w:ind w:left="354"/>
              <w:jc w:val="both"/>
            </w:pPr>
            <w:r>
              <w:t>Lisans ve lisansüstü öğrencilerin eğitim-öğretime yönelik sorunlarıyla yakından ilgilen</w:t>
            </w:r>
            <w:r w:rsidR="00401C18">
              <w:t>ir;</w:t>
            </w:r>
            <w:r>
              <w:t xml:space="preserve"> kültürel, sosyal ve bilimsel etkinlikler düzenlemelerini teşvik e</w:t>
            </w:r>
            <w:r w:rsidR="00401C18">
              <w:t xml:space="preserve">der </w:t>
            </w:r>
            <w:r>
              <w:t>ve bu konuda onlara yardımcı ol</w:t>
            </w:r>
            <w:r w:rsidR="00401C18">
              <w:t>ur.</w:t>
            </w:r>
          </w:p>
          <w:p w:rsidR="00157B8A" w:rsidRDefault="00E876F7" w:rsidP="00FA0C31">
            <w:pPr>
              <w:numPr>
                <w:ilvl w:val="0"/>
                <w:numId w:val="2"/>
              </w:numPr>
              <w:ind w:left="354"/>
              <w:jc w:val="both"/>
            </w:pPr>
            <w:r>
              <w:t xml:space="preserve">Eğitim-öğretimin ve bilimsel araştırmaların verimli ve etkili bir şekilde gerçekleşmesi amacına yönelik olarak </w:t>
            </w:r>
            <w:r w:rsidR="00401C18">
              <w:t>A</w:t>
            </w:r>
            <w:r w:rsidR="001D6AC7">
              <w:t>na</w:t>
            </w:r>
            <w:r w:rsidR="00401C18">
              <w:t>bilim</w:t>
            </w:r>
            <w:r w:rsidR="00987AF2">
              <w:t xml:space="preserve"> veya Ana Sanat</w:t>
            </w:r>
            <w:r w:rsidR="00987AF2">
              <w:rPr>
                <w:color w:val="202124"/>
                <w:shd w:val="clear" w:color="auto" w:fill="FFFFFF"/>
              </w:rPr>
              <w:t> </w:t>
            </w:r>
            <w:r w:rsidR="00401C18">
              <w:t xml:space="preserve">dalındaki </w:t>
            </w:r>
            <w:r>
              <w:t>öğretim elemanları arasında uygun bir iletişim ortamının oluşmasını sağla</w:t>
            </w:r>
            <w:r w:rsidR="00401C18">
              <w:t>r</w:t>
            </w:r>
            <w:r>
              <w:t>.</w:t>
            </w:r>
          </w:p>
          <w:p w:rsidR="00157B8A" w:rsidRDefault="001D6AC7" w:rsidP="00FA0C31">
            <w:pPr>
              <w:numPr>
                <w:ilvl w:val="0"/>
                <w:numId w:val="2"/>
              </w:numPr>
              <w:ind w:left="354"/>
              <w:jc w:val="both"/>
            </w:pPr>
            <w:r>
              <w:t>Dekanlık</w:t>
            </w:r>
            <w:r w:rsidR="00987AF2">
              <w:t xml:space="preserve">, Bölüm ve </w:t>
            </w:r>
            <w:r>
              <w:t>A</w:t>
            </w:r>
            <w:r w:rsidR="00E876F7">
              <w:t>nabilim</w:t>
            </w:r>
            <w:r w:rsidR="00987AF2">
              <w:t xml:space="preserve"> veya Ana Sanat</w:t>
            </w:r>
            <w:r w:rsidR="00987AF2">
              <w:rPr>
                <w:color w:val="202124"/>
                <w:shd w:val="clear" w:color="auto" w:fill="FFFFFF"/>
              </w:rPr>
              <w:t> </w:t>
            </w:r>
            <w:r w:rsidR="00E876F7">
              <w:t>dalı arasındaki her türlü yazışmanın sağlıklı bir şekilde yürütülmesini sağla</w:t>
            </w:r>
            <w:r>
              <w:t>r.</w:t>
            </w:r>
          </w:p>
          <w:p w:rsidR="00157B8A" w:rsidRDefault="00E876F7" w:rsidP="00FA0C31">
            <w:pPr>
              <w:numPr>
                <w:ilvl w:val="0"/>
                <w:numId w:val="2"/>
              </w:numPr>
              <w:ind w:left="354"/>
              <w:jc w:val="both"/>
            </w:pPr>
            <w:r>
              <w:t>Anabilim</w:t>
            </w:r>
            <w:r w:rsidR="00987AF2">
              <w:t xml:space="preserve"> veya Ana Sanat</w:t>
            </w:r>
            <w:r w:rsidR="00987AF2">
              <w:rPr>
                <w:color w:val="202124"/>
                <w:shd w:val="clear" w:color="auto" w:fill="FFFFFF"/>
              </w:rPr>
              <w:t> </w:t>
            </w:r>
            <w:r>
              <w:t>dalının ders dağılımının öğretim elemanları arasında dengeli ve makul bir şekilde yapılmasını, ders notlarının düzenli bir biçimde otomasyon sistemine girilmesini sağla</w:t>
            </w:r>
            <w:r w:rsidR="001D6AC7">
              <w:t>r.</w:t>
            </w:r>
          </w:p>
          <w:p w:rsidR="00157B8A" w:rsidRDefault="00E876F7" w:rsidP="00FA0C31">
            <w:pPr>
              <w:numPr>
                <w:ilvl w:val="0"/>
                <w:numId w:val="2"/>
              </w:numPr>
              <w:ind w:left="354"/>
              <w:jc w:val="both"/>
            </w:pPr>
            <w:r>
              <w:t>Ek ders ve sınav ücret çizelgelerinin zamanında ve doğru bir biçimde hazırlanmasını sağla</w:t>
            </w:r>
            <w:r w:rsidR="001D6AC7">
              <w:t>r.</w:t>
            </w:r>
          </w:p>
          <w:p w:rsidR="00157B8A" w:rsidRDefault="00987AF2" w:rsidP="00FA0C31">
            <w:pPr>
              <w:numPr>
                <w:ilvl w:val="0"/>
                <w:numId w:val="2"/>
              </w:numPr>
              <w:ind w:left="354"/>
              <w:jc w:val="both"/>
            </w:pPr>
            <w:r>
              <w:t>Her eğitim-öğretim yarıyılında A</w:t>
            </w:r>
            <w:r w:rsidR="00E876F7">
              <w:t>nabilim</w:t>
            </w:r>
            <w:r>
              <w:t xml:space="preserve"> veya Ana Sanat</w:t>
            </w:r>
            <w:r>
              <w:rPr>
                <w:color w:val="202124"/>
                <w:shd w:val="clear" w:color="auto" w:fill="FFFFFF"/>
              </w:rPr>
              <w:t> </w:t>
            </w:r>
            <w:r w:rsidR="00E876F7">
              <w:t xml:space="preserve"> dalında uygulanacak seminer programlarını hazırla</w:t>
            </w:r>
            <w:r w:rsidR="001D6AC7">
              <w:t xml:space="preserve">r </w:t>
            </w:r>
            <w:r w:rsidR="00E876F7">
              <w:t xml:space="preserve">ve </w:t>
            </w:r>
            <w:r>
              <w:t>Bölüme/Dekanlığa sunar</w:t>
            </w:r>
            <w:r w:rsidR="00E876F7">
              <w:t>.</w:t>
            </w:r>
          </w:p>
          <w:p w:rsidR="00157B8A" w:rsidRDefault="00E876F7" w:rsidP="00FA0C31">
            <w:pPr>
              <w:numPr>
                <w:ilvl w:val="0"/>
                <w:numId w:val="2"/>
              </w:numPr>
              <w:ind w:left="354"/>
              <w:jc w:val="both"/>
            </w:pPr>
            <w:r>
              <w:t>Anabilim</w:t>
            </w:r>
            <w:r w:rsidR="00987AF2">
              <w:t xml:space="preserve"> veya Ana Sanat</w:t>
            </w:r>
            <w:r w:rsidR="00987AF2">
              <w:rPr>
                <w:color w:val="202124"/>
                <w:shd w:val="clear" w:color="auto" w:fill="FFFFFF"/>
              </w:rPr>
              <w:t> </w:t>
            </w:r>
            <w:r>
              <w:t>dalı öz değerlendirme ve kalite geliştirme çalışmalarının yıllık raporlarını hazırla</w:t>
            </w:r>
            <w:r w:rsidR="001D6AC7">
              <w:t xml:space="preserve">r </w:t>
            </w:r>
            <w:r>
              <w:t xml:space="preserve">ve </w:t>
            </w:r>
            <w:r w:rsidR="00987AF2">
              <w:t>B</w:t>
            </w:r>
            <w:r w:rsidR="001D6AC7">
              <w:t>ölüme</w:t>
            </w:r>
            <w:r w:rsidR="00987AF2">
              <w:t>/D</w:t>
            </w:r>
            <w:r>
              <w:t>ekanlığa sun</w:t>
            </w:r>
            <w:r w:rsidR="001D6AC7">
              <w:t>ar</w:t>
            </w:r>
            <w:r>
              <w:t>.</w:t>
            </w:r>
          </w:p>
          <w:p w:rsidR="00FA0C31" w:rsidRDefault="00FA0C31" w:rsidP="00FA0C31">
            <w:pPr>
              <w:ind w:left="720"/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>Birime Özel Görev ve Sorumluluklar</w:t>
            </w:r>
          </w:p>
          <w:p w:rsidR="00401C18" w:rsidRDefault="00401C18" w:rsidP="00401C18">
            <w:pPr>
              <w:ind w:left="720"/>
              <w:jc w:val="both"/>
            </w:pPr>
            <w:bookmarkStart w:id="0" w:name="_GoBack"/>
            <w:bookmarkEnd w:id="0"/>
          </w:p>
          <w:p w:rsidR="00157B8A" w:rsidRDefault="00157B8A" w:rsidP="003579E1">
            <w:pPr>
              <w:ind w:left="720"/>
              <w:jc w:val="both"/>
            </w:pPr>
          </w:p>
        </w:tc>
      </w:tr>
      <w:tr w:rsidR="00157B8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B8A" w:rsidRDefault="00E876F7">
            <w:pPr>
              <w:rPr>
                <w:sz w:val="28"/>
              </w:rPr>
            </w:pPr>
            <w:r>
              <w:rPr>
                <w:b/>
              </w:rPr>
              <w:t>Yetkiler</w:t>
            </w:r>
          </w:p>
        </w:tc>
      </w:tr>
      <w:tr w:rsidR="00157B8A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B8A" w:rsidRDefault="00157B8A"/>
          <w:p w:rsidR="00157B8A" w:rsidRDefault="00157B8A"/>
          <w:p w:rsidR="00157B8A" w:rsidRDefault="00157B8A"/>
          <w:p w:rsidR="00157B8A" w:rsidRDefault="00157B8A"/>
          <w:p w:rsidR="00157B8A" w:rsidRDefault="00157B8A"/>
          <w:p w:rsidR="00157B8A" w:rsidRDefault="00157B8A"/>
          <w:p w:rsidR="00157B8A" w:rsidRDefault="00157B8A"/>
          <w:p w:rsidR="00157B8A" w:rsidRDefault="00157B8A"/>
          <w:p w:rsidR="00157B8A" w:rsidRDefault="00157B8A"/>
        </w:tc>
      </w:tr>
      <w:tr w:rsidR="00157B8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B8A" w:rsidRDefault="00E876F7">
            <w:pPr>
              <w:rPr>
                <w:sz w:val="28"/>
              </w:rPr>
            </w:pPr>
            <w:r>
              <w:rPr>
                <w:b/>
              </w:rPr>
              <w:lastRenderedPageBreak/>
              <w:t>İlgili Mevzuat</w:t>
            </w:r>
          </w:p>
        </w:tc>
      </w:tr>
      <w:tr w:rsidR="00157B8A">
        <w:trPr>
          <w:trHeight w:val="89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B8A" w:rsidRDefault="00E876F7">
            <w:pPr>
              <w:numPr>
                <w:ilvl w:val="0"/>
                <w:numId w:val="2"/>
              </w:numPr>
            </w:pPr>
            <w:r>
              <w:t xml:space="preserve">2547 Sayılı YÖK Kanunu, </w:t>
            </w:r>
          </w:p>
          <w:p w:rsidR="00157B8A" w:rsidRDefault="00E876F7">
            <w:pPr>
              <w:numPr>
                <w:ilvl w:val="0"/>
                <w:numId w:val="2"/>
              </w:numPr>
            </w:pPr>
            <w:r>
              <w:t>Üniversitelerde Akademik Teşkilat Yönetmeliği</w:t>
            </w:r>
          </w:p>
        </w:tc>
      </w:tr>
      <w:tr w:rsidR="00157B8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157B8A" w:rsidRDefault="00E876F7">
            <w:pPr>
              <w:rPr>
                <w:sz w:val="28"/>
              </w:rPr>
            </w:pPr>
            <w:r>
              <w:rPr>
                <w:b/>
              </w:rPr>
              <w:t>B- ATANACAKLARDA ARANACAK NİTELİKLER</w:t>
            </w:r>
          </w:p>
        </w:tc>
      </w:tr>
      <w:tr w:rsidR="00157B8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B8A" w:rsidRDefault="00E876F7">
            <w:pPr>
              <w:rPr>
                <w:sz w:val="28"/>
              </w:rPr>
            </w:pPr>
            <w:r>
              <w:rPr>
                <w:b/>
              </w:rPr>
              <w:t>Gerekli Öğrenim Düzeyi Ve Bölümü</w:t>
            </w:r>
          </w:p>
        </w:tc>
      </w:tr>
      <w:tr w:rsidR="00157B8A">
        <w:trPr>
          <w:trHeight w:val="39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B8A" w:rsidRDefault="00157B8A"/>
        </w:tc>
      </w:tr>
      <w:tr w:rsidR="00157B8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B8A" w:rsidRDefault="00E876F7">
            <w:pPr>
              <w:rPr>
                <w:sz w:val="28"/>
              </w:rPr>
            </w:pPr>
            <w:r>
              <w:rPr>
                <w:b/>
              </w:rPr>
              <w:t>Gerekli Mesleki Eğitim, Sertifikalar ve Diğer Eğitimler</w:t>
            </w:r>
          </w:p>
        </w:tc>
      </w:tr>
      <w:tr w:rsidR="00157B8A">
        <w:trPr>
          <w:trHeight w:val="631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B8A" w:rsidRDefault="00157B8A"/>
          <w:p w:rsidR="00157B8A" w:rsidRDefault="00157B8A"/>
          <w:p w:rsidR="00157B8A" w:rsidRDefault="00157B8A"/>
          <w:p w:rsidR="00157B8A" w:rsidRDefault="00157B8A"/>
          <w:p w:rsidR="00157B8A" w:rsidRDefault="00157B8A"/>
          <w:p w:rsidR="00157B8A" w:rsidRDefault="00157B8A"/>
          <w:p w:rsidR="00157B8A" w:rsidRDefault="00157B8A"/>
          <w:p w:rsidR="00157B8A" w:rsidRDefault="00157B8A"/>
          <w:p w:rsidR="00157B8A" w:rsidRDefault="00157B8A"/>
        </w:tc>
      </w:tr>
      <w:tr w:rsidR="00157B8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B8A" w:rsidRDefault="00E876F7">
            <w:pPr>
              <w:rPr>
                <w:sz w:val="28"/>
              </w:rPr>
            </w:pPr>
            <w:r>
              <w:rPr>
                <w:b/>
              </w:rPr>
              <w:t>Gerekli Yabancı Dil Bilgisi ve Düzeyi</w:t>
            </w:r>
          </w:p>
        </w:tc>
      </w:tr>
      <w:tr w:rsidR="00157B8A">
        <w:trPr>
          <w:trHeight w:val="35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B8A" w:rsidRDefault="00157B8A"/>
          <w:p w:rsidR="00157B8A" w:rsidRDefault="00157B8A"/>
          <w:p w:rsidR="00157B8A" w:rsidRDefault="00157B8A"/>
          <w:p w:rsidR="00157B8A" w:rsidRDefault="00157B8A"/>
          <w:p w:rsidR="00157B8A" w:rsidRDefault="00157B8A"/>
        </w:tc>
      </w:tr>
      <w:tr w:rsidR="00157B8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B8A" w:rsidRDefault="00E876F7">
            <w:pPr>
              <w:rPr>
                <w:sz w:val="28"/>
              </w:rPr>
            </w:pPr>
            <w:r>
              <w:rPr>
                <w:b/>
              </w:rPr>
              <w:t>Gerekli Hizmet Süresi</w:t>
            </w:r>
          </w:p>
        </w:tc>
      </w:tr>
      <w:tr w:rsidR="00157B8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B8A" w:rsidRDefault="00157B8A"/>
          <w:p w:rsidR="00157B8A" w:rsidRDefault="00157B8A"/>
          <w:p w:rsidR="00157B8A" w:rsidRDefault="00157B8A"/>
          <w:p w:rsidR="00157B8A" w:rsidRDefault="00157B8A"/>
          <w:p w:rsidR="00157B8A" w:rsidRDefault="00157B8A"/>
          <w:p w:rsidR="00157B8A" w:rsidRDefault="00157B8A"/>
          <w:p w:rsidR="00157B8A" w:rsidRDefault="00157B8A"/>
          <w:p w:rsidR="00157B8A" w:rsidRDefault="00157B8A"/>
          <w:p w:rsidR="00157B8A" w:rsidRDefault="00157B8A"/>
        </w:tc>
      </w:tr>
      <w:tr w:rsidR="00157B8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B8A" w:rsidRDefault="00E876F7">
            <w:pPr>
              <w:rPr>
                <w:b/>
              </w:rPr>
            </w:pPr>
            <w:r>
              <w:rPr>
                <w:b/>
              </w:rPr>
              <w:t>Yetkinlikler</w:t>
            </w:r>
          </w:p>
        </w:tc>
      </w:tr>
      <w:tr w:rsidR="00157B8A">
        <w:trPr>
          <w:trHeight w:val="677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7B8A" w:rsidRDefault="00E876F7">
            <w:pPr>
              <w:numPr>
                <w:ilvl w:val="0"/>
                <w:numId w:val="2"/>
              </w:numPr>
            </w:pPr>
            <w:r>
              <w:t xml:space="preserve">657 Sayılı Devlet Memurları Kanunu’nda ve 2547 Sayılı Yüksek Öğretim Kanunu’nda belirtilen genel niteliklere sahip olmak. </w:t>
            </w:r>
          </w:p>
          <w:p w:rsidR="00157B8A" w:rsidRDefault="00E876F7">
            <w:pPr>
              <w:numPr>
                <w:ilvl w:val="0"/>
                <w:numId w:val="2"/>
              </w:numPr>
            </w:pPr>
            <w:r>
              <w:t xml:space="preserve">Görevinin gerektirdiği düzeyde iş deneyimine sahip olmak. </w:t>
            </w:r>
          </w:p>
          <w:p w:rsidR="00157B8A" w:rsidRDefault="00E876F7">
            <w:pPr>
              <w:numPr>
                <w:ilvl w:val="0"/>
                <w:numId w:val="2"/>
              </w:numPr>
            </w:pPr>
            <w:r>
              <w:t xml:space="preserve">Yöneticilik niteliklerine sahip olmak; sevk ve idare gereklerini bilmek. </w:t>
            </w:r>
          </w:p>
          <w:p w:rsidR="00157B8A" w:rsidRDefault="00E876F7">
            <w:pPr>
              <w:numPr>
                <w:ilvl w:val="0"/>
                <w:numId w:val="2"/>
              </w:numPr>
            </w:pPr>
            <w:r>
              <w:t>Faaliyetlerini en iyi şekilde sürdürebilmesi için gerekli karar verme ve sorun çözme niteliklerine sahip olmak.</w:t>
            </w:r>
          </w:p>
        </w:tc>
      </w:tr>
    </w:tbl>
    <w:p w:rsidR="00157B8A" w:rsidRDefault="00157B8A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4"/>
        <w:gridCol w:w="3074"/>
        <w:gridCol w:w="2925"/>
      </w:tblGrid>
      <w:tr w:rsidR="00157B8A">
        <w:trPr>
          <w:trHeight w:val="648"/>
        </w:trPr>
        <w:tc>
          <w:tcPr>
            <w:tcW w:w="9133" w:type="dxa"/>
            <w:vAlign w:val="center"/>
          </w:tcPr>
          <w:p w:rsidR="00157B8A" w:rsidRDefault="00E87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9133" w:type="dxa"/>
            <w:vAlign w:val="center"/>
          </w:tcPr>
          <w:p w:rsidR="00157B8A" w:rsidRDefault="00E87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  <w:tc>
          <w:tcPr>
            <w:tcW w:w="9133" w:type="dxa"/>
            <w:vAlign w:val="center"/>
          </w:tcPr>
          <w:p w:rsidR="00157B8A" w:rsidRDefault="00E87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Tebellüğ Eden</w:t>
            </w:r>
          </w:p>
        </w:tc>
      </w:tr>
      <w:tr w:rsidR="00157B8A">
        <w:trPr>
          <w:trHeight w:val="828"/>
        </w:trPr>
        <w:tc>
          <w:tcPr>
            <w:tcW w:w="9133" w:type="dxa"/>
          </w:tcPr>
          <w:p w:rsidR="00157B8A" w:rsidRDefault="00157B8A"/>
        </w:tc>
        <w:tc>
          <w:tcPr>
            <w:tcW w:w="9133" w:type="dxa"/>
          </w:tcPr>
          <w:p w:rsidR="00157B8A" w:rsidRDefault="00157B8A"/>
        </w:tc>
        <w:tc>
          <w:tcPr>
            <w:tcW w:w="9133" w:type="dxa"/>
          </w:tcPr>
          <w:p w:rsidR="00157B8A" w:rsidRDefault="00157B8A"/>
        </w:tc>
      </w:tr>
      <w:tr w:rsidR="00157B8A">
        <w:trPr>
          <w:trHeight w:val="414"/>
        </w:trPr>
        <w:tc>
          <w:tcPr>
            <w:tcW w:w="9133" w:type="dxa"/>
            <w:vAlign w:val="center"/>
          </w:tcPr>
          <w:p w:rsidR="00157B8A" w:rsidRDefault="00E87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157B8A" w:rsidRDefault="00E87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157B8A" w:rsidRDefault="00E876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157B8A" w:rsidRDefault="00157B8A"/>
    <w:sectPr w:rsidR="00157B8A">
      <w:headerReference w:type="default" r:id="rId7"/>
      <w:footerReference w:type="default" r:id="rId8"/>
      <w:pgSz w:w="11907" w:h="16839" w:code="9"/>
      <w:pgMar w:top="992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25" w:rsidRDefault="00936C25">
      <w:pPr>
        <w:spacing w:after="0" w:line="240" w:lineRule="auto"/>
      </w:pPr>
      <w:r>
        <w:separator/>
      </w:r>
    </w:p>
  </w:endnote>
  <w:endnote w:type="continuationSeparator" w:id="0">
    <w:p w:rsidR="00936C25" w:rsidRDefault="0093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8A" w:rsidRDefault="00E876F7">
    <w:pPr>
      <w:jc w:val="center"/>
    </w:pPr>
    <w:r>
      <w:fldChar w:fldCharType="begin"/>
    </w:r>
    <w:r>
      <w:instrText>NUMPAGES</w:instrText>
    </w:r>
    <w:r>
      <w:fldChar w:fldCharType="separate"/>
    </w:r>
    <w:r w:rsidR="00FA0C3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25" w:rsidRDefault="00936C25">
      <w:pPr>
        <w:spacing w:after="0" w:line="240" w:lineRule="auto"/>
      </w:pPr>
      <w:r>
        <w:separator/>
      </w:r>
    </w:p>
  </w:footnote>
  <w:footnote w:type="continuationSeparator" w:id="0">
    <w:p w:rsidR="00936C25" w:rsidRDefault="0093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8A" w:rsidRDefault="00157B8A">
    <w:pPr>
      <w:pStyle w:val="stBilgi"/>
      <w:keepLines/>
      <w:ind w:left="7" w:right="143" w:hanging="7"/>
      <w:rPr>
        <w:b/>
        <w:noProof/>
      </w:rPr>
    </w:pPr>
  </w:p>
  <w:tbl>
    <w:tblPr>
      <w:tblStyle w:val="TabloKlavuzu"/>
      <w:tblW w:w="5000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367"/>
      <w:gridCol w:w="4578"/>
      <w:gridCol w:w="2112"/>
    </w:tblGrid>
    <w:tr w:rsidR="00157B8A">
      <w:tc>
        <w:tcPr>
          <w:tcW w:w="9133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57B8A" w:rsidRDefault="00E876F7">
          <w:pPr>
            <w:keepLines/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</w:rPr>
            <w:t>PERSONEL GÖREV TANIM FORMU</w:t>
          </w:r>
        </w:p>
      </w:tc>
    </w:tr>
    <w:tr w:rsidR="00157B8A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57B8A" w:rsidRDefault="00E876F7">
          <w:pPr>
            <w:keepLines/>
            <w:tabs>
              <w:tab w:val="center" w:pos="726"/>
              <w:tab w:val="left" w:pos="1125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57B8A" w:rsidRDefault="00E876F7">
          <w:pPr>
            <w:pStyle w:val="stBilgi"/>
            <w:keepLines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ÇUKUROVA ÜNİVERSİTESİ</w:t>
          </w:r>
        </w:p>
      </w:tc>
      <w:tc>
        <w:tcPr>
          <w:tcW w:w="40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57B8A" w:rsidRDefault="00E876F7">
          <w:pPr>
            <w:keepLines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23595" cy="82359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57B8A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57B8A" w:rsidRDefault="00E876F7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57B8A" w:rsidRDefault="00157B8A">
          <w:pPr>
            <w:pStyle w:val="stBilgi"/>
            <w:keepLines/>
            <w:tabs>
              <w:tab w:val="center" w:pos="726"/>
            </w:tabs>
            <w:rPr>
              <w:b/>
            </w:rPr>
          </w:pPr>
        </w:p>
      </w:tc>
      <w:tc>
        <w:tcPr>
          <w:tcW w:w="4057" w:type="dxa"/>
          <w:vMerge/>
        </w:tcPr>
        <w:p w:rsidR="00157B8A" w:rsidRDefault="00157B8A">
          <w:pPr>
            <w:keepLines/>
            <w:tabs>
              <w:tab w:val="center" w:pos="726"/>
            </w:tabs>
            <w:rPr>
              <w:b/>
            </w:rPr>
          </w:pPr>
        </w:p>
      </w:tc>
    </w:tr>
    <w:tr w:rsidR="00157B8A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57B8A" w:rsidRDefault="00E876F7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GÖREV UNVANI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57B8A" w:rsidRDefault="00E876F7">
          <w:pPr>
            <w:keepLines/>
          </w:pPr>
          <w:r>
            <w:rPr>
              <w:b/>
            </w:rPr>
            <w:t xml:space="preserve">ANA BİLİM </w:t>
          </w:r>
          <w:r w:rsidR="001D6AC7">
            <w:rPr>
              <w:b/>
            </w:rPr>
            <w:t xml:space="preserve">VEYA ANA SANAT </w:t>
          </w:r>
          <w:r>
            <w:rPr>
              <w:b/>
            </w:rPr>
            <w:t>DALI BAŞKANI</w:t>
          </w:r>
        </w:p>
      </w:tc>
      <w:tc>
        <w:tcPr>
          <w:tcW w:w="4057" w:type="dxa"/>
          <w:vMerge/>
        </w:tcPr>
        <w:p w:rsidR="00157B8A" w:rsidRDefault="00157B8A">
          <w:pPr>
            <w:keepLines/>
          </w:pPr>
        </w:p>
      </w:tc>
    </w:tr>
    <w:tr w:rsidR="00157B8A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57B8A" w:rsidRDefault="00E876F7">
          <w:pPr>
            <w:keepLines/>
            <w:rPr>
              <w:b/>
            </w:rPr>
          </w:pPr>
          <w:r>
            <w:rPr>
              <w:b/>
            </w:rPr>
            <w:t>KADROSU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57B8A" w:rsidRDefault="00157B8A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157B8A" w:rsidRDefault="00157B8A">
          <w:pPr>
            <w:keepLines/>
            <w:rPr>
              <w:b/>
            </w:rPr>
          </w:pPr>
        </w:p>
      </w:tc>
    </w:tr>
    <w:tr w:rsidR="00157B8A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57B8A" w:rsidRDefault="00E876F7">
          <w:pPr>
            <w:keepLines/>
            <w:rPr>
              <w:b/>
            </w:rPr>
          </w:pPr>
          <w:r>
            <w:rPr>
              <w:b/>
            </w:rPr>
            <w:t>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57B8A" w:rsidRDefault="00157B8A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157B8A" w:rsidRDefault="00157B8A">
          <w:pPr>
            <w:keepLines/>
            <w:rPr>
              <w:b/>
            </w:rPr>
          </w:pPr>
        </w:p>
      </w:tc>
    </w:tr>
    <w:tr w:rsidR="00157B8A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157B8A" w:rsidRDefault="00E876F7">
          <w:pPr>
            <w:keepLines/>
          </w:pPr>
          <w:r>
            <w:rPr>
              <w:b/>
            </w:rPr>
            <w:t>YEDEK 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57B8A" w:rsidRDefault="00E876F7">
          <w:pPr>
            <w:keepLines/>
          </w:pPr>
          <w:r>
            <w:rPr>
              <w:b/>
            </w:rPr>
            <w:t xml:space="preserve"> </w:t>
          </w:r>
        </w:p>
      </w:tc>
      <w:tc>
        <w:tcPr>
          <w:tcW w:w="4057" w:type="dxa"/>
          <w:vMerge/>
        </w:tcPr>
        <w:p w:rsidR="00157B8A" w:rsidRDefault="00157B8A">
          <w:pPr>
            <w:keepLines/>
          </w:pPr>
        </w:p>
      </w:tc>
    </w:tr>
  </w:tbl>
  <w:p w:rsidR="00157B8A" w:rsidRDefault="00157B8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7CE0"/>
    <w:multiLevelType w:val="multilevel"/>
    <w:tmpl w:val="9580C03A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 w15:restartNumberingAfterBreak="0">
    <w:nsid w:val="6284AE0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C84B9A"/>
    <w:multiLevelType w:val="multilevel"/>
    <w:tmpl w:val="E1B80696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8A"/>
    <w:rsid w:val="00157B8A"/>
    <w:rsid w:val="001D6AC7"/>
    <w:rsid w:val="002376BF"/>
    <w:rsid w:val="003579E1"/>
    <w:rsid w:val="003777D0"/>
    <w:rsid w:val="00401C18"/>
    <w:rsid w:val="006E2191"/>
    <w:rsid w:val="00936C25"/>
    <w:rsid w:val="00987AF2"/>
    <w:rsid w:val="00CC36B0"/>
    <w:rsid w:val="00D70ED4"/>
    <w:rsid w:val="00E876F7"/>
    <w:rsid w:val="00F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FC82A-CE82-44C7-8320-3E4ACAE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/>
      <w:sz w:val="16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FULYA ZEMLİKLİ</cp:lastModifiedBy>
  <cp:revision>6</cp:revision>
  <cp:lastPrinted>2016-09-02T13:22:00Z</cp:lastPrinted>
  <dcterms:created xsi:type="dcterms:W3CDTF">2022-04-19T07:43:00Z</dcterms:created>
  <dcterms:modified xsi:type="dcterms:W3CDTF">2022-07-04T06:38:00Z</dcterms:modified>
</cp:coreProperties>
</file>